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5D" w:rsidRDefault="007B725D" w:rsidP="007B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Allgemeine Inhalte der Weiterbildung für die Abschnitte B und C</w:t>
      </w:r>
    </w:p>
    <w:p w:rsidR="007B725D" w:rsidRDefault="007B725D" w:rsidP="007B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B725D" w:rsidRDefault="007B725D" w:rsidP="007B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Die Weiterbildung beinhaltet unter Berücksichtigung gebietsspezifischer Ausprägungen auch den</w:t>
      </w:r>
    </w:p>
    <w:p w:rsidR="007B725D" w:rsidRDefault="007B725D" w:rsidP="007B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Erwerb von</w:t>
      </w:r>
    </w:p>
    <w:p w:rsidR="007B725D" w:rsidRDefault="007B725D" w:rsidP="007B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Kenntnissen, Erfahrungen und Fertigkeiten in</w:t>
      </w:r>
    </w:p>
    <w:p w:rsidR="007B725D" w:rsidRDefault="007B725D" w:rsidP="007B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ethischen, wissenschaftlichen und rechtlichen Grundlagen ärztlichen Handelns</w:t>
      </w:r>
    </w:p>
    <w:p w:rsidR="007B725D" w:rsidRDefault="007B725D" w:rsidP="007B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ärztlichen Begutachtung</w:t>
      </w:r>
    </w:p>
    <w:p w:rsidR="007B725D" w:rsidRDefault="007B725D" w:rsidP="007B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 Maßnahmen der Qualitätssicherung und des Qualitätsmanagements einschließlich des </w:t>
      </w:r>
      <w:proofErr w:type="spellStart"/>
      <w:r>
        <w:rPr>
          <w:rFonts w:ascii="Arial" w:hAnsi="Arial" w:cs="Arial"/>
          <w:sz w:val="20"/>
          <w:szCs w:val="20"/>
        </w:rPr>
        <w:t>Fehlerund</w:t>
      </w:r>
      <w:proofErr w:type="spellEnd"/>
    </w:p>
    <w:p w:rsidR="007B725D" w:rsidRDefault="007B725D" w:rsidP="007B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Risikomanagements</w:t>
      </w:r>
    </w:p>
    <w:p w:rsidR="007B725D" w:rsidRDefault="007B725D" w:rsidP="007B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ärztlichen Gesprächsführung einschließlich der Beratung von Angehörigen</w:t>
      </w:r>
    </w:p>
    <w:p w:rsidR="007B725D" w:rsidRDefault="007B725D" w:rsidP="007B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psychosomatischen Grundlagen</w:t>
      </w:r>
    </w:p>
    <w:p w:rsidR="007B725D" w:rsidRDefault="007B725D" w:rsidP="007B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interdisziplinären Zusammenarbeit</w:t>
      </w:r>
    </w:p>
    <w:p w:rsidR="007B725D" w:rsidRDefault="007B725D" w:rsidP="007B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Ätiologie, Pathophysiologie und Pathogenese von Krankheiten</w:t>
      </w:r>
    </w:p>
    <w:p w:rsidR="007B725D" w:rsidRDefault="007B725D" w:rsidP="007B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Aufklärung und der Befunddokumentation</w:t>
      </w:r>
    </w:p>
    <w:p w:rsidR="007B725D" w:rsidRDefault="007B725D" w:rsidP="007B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labortechnisch gestützten Nachweisverfahren mit visueller oder apparativer Auswertung</w:t>
      </w:r>
    </w:p>
    <w:p w:rsidR="007B725D" w:rsidRDefault="007B725D" w:rsidP="007B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medizinischen Notfallsituationen</w:t>
      </w:r>
    </w:p>
    <w:p w:rsidR="007B725D" w:rsidRDefault="007B725D" w:rsidP="007B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Impfwesen</w:t>
      </w:r>
    </w:p>
    <w:p w:rsidR="007B725D" w:rsidRDefault="007B725D" w:rsidP="007B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 Grundlagen der Pharmakotherapie einschließlich der Wechselwirkungen der Arzneimittel und</w:t>
      </w:r>
    </w:p>
    <w:p w:rsidR="007B725D" w:rsidRDefault="007B725D" w:rsidP="007B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 Arzneimittelmissbrauchs</w:t>
      </w:r>
    </w:p>
    <w:p w:rsidR="007B725D" w:rsidRDefault="007B725D" w:rsidP="007B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allgemeinen Schmerztherapie</w:t>
      </w:r>
    </w:p>
    <w:p w:rsidR="007B725D" w:rsidRDefault="007B725D" w:rsidP="007B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interdisziplinären Indikationsstellung zur weiterführenden Diagnostik einschließlich der Differentialindikation</w:t>
      </w:r>
    </w:p>
    <w:p w:rsidR="007B725D" w:rsidRDefault="007B725D" w:rsidP="007B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 Interpretation radiologischer Befunde im Zusammenhang mit gebietsbezogenen</w:t>
      </w:r>
    </w:p>
    <w:p w:rsidR="007B725D" w:rsidRDefault="007B725D" w:rsidP="007B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Fragestellungen</w:t>
      </w:r>
    </w:p>
    <w:p w:rsidR="007B725D" w:rsidRDefault="007B725D" w:rsidP="007B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Betreuung von Schwerstkranken und Sterbenden</w:t>
      </w:r>
    </w:p>
    <w:p w:rsidR="007B725D" w:rsidRDefault="007B725D" w:rsidP="007B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 psychosozialen, umweltbedingten und interkulturellen Einflüssen auf die Gesundheit</w:t>
      </w:r>
    </w:p>
    <w:p w:rsidR="007B725D" w:rsidRDefault="007B725D" w:rsidP="007B7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gesundheitsökonomischen Auswirkungen ärztlichen Handelns</w:t>
      </w:r>
    </w:p>
    <w:p w:rsidR="007B725D" w:rsidRDefault="007B725D" w:rsidP="007B725D">
      <w:r>
        <w:rPr>
          <w:rFonts w:ascii="Arial" w:hAnsi="Arial" w:cs="Arial"/>
          <w:sz w:val="20"/>
          <w:szCs w:val="20"/>
        </w:rPr>
        <w:t>den Strukturen des Gesundheitswesens</w:t>
      </w:r>
    </w:p>
    <w:p w:rsidR="00114C82" w:rsidRDefault="00386D26">
      <w:r w:rsidRPr="00386D26">
        <w:t>Richtlinie LÄK BW, Stand: Januar 2015 Seite 148 von 165</w:t>
      </w:r>
      <w:bookmarkStart w:id="0" w:name="_GoBack"/>
      <w:bookmarkEnd w:id="0"/>
    </w:p>
    <w:p w:rsidR="00386D26" w:rsidRPr="007B725D" w:rsidRDefault="00386D26" w:rsidP="00386D26">
      <w:pPr>
        <w:rPr>
          <w:b/>
          <w:bCs/>
          <w:sz w:val="28"/>
          <w:szCs w:val="28"/>
        </w:rPr>
      </w:pPr>
      <w:r w:rsidRPr="007B725D">
        <w:rPr>
          <w:b/>
          <w:bCs/>
          <w:sz w:val="28"/>
          <w:szCs w:val="28"/>
        </w:rPr>
        <w:t>Zusatzweiterbildung Psychoanalyse</w:t>
      </w:r>
    </w:p>
    <w:p w:rsidR="00386D26" w:rsidRPr="00386D26" w:rsidRDefault="00386D26" w:rsidP="00386D26">
      <w:pPr>
        <w:rPr>
          <w:b/>
          <w:bCs/>
        </w:rPr>
      </w:pPr>
      <w:r w:rsidRPr="00386D26">
        <w:rPr>
          <w:b/>
          <w:bCs/>
        </w:rPr>
        <w:t>Weiterbildungsinhalte</w:t>
      </w:r>
    </w:p>
    <w:p w:rsidR="00386D26" w:rsidRPr="00386D26" w:rsidRDefault="00386D26" w:rsidP="00386D26">
      <w:pPr>
        <w:rPr>
          <w:b/>
          <w:bCs/>
        </w:rPr>
      </w:pPr>
      <w:r w:rsidRPr="00386D26">
        <w:rPr>
          <w:b/>
          <w:bCs/>
        </w:rPr>
        <w:t>Kenntnisse, Erfahrungen und Fertigkeiten in</w:t>
      </w:r>
    </w:p>
    <w:p w:rsidR="00386D26" w:rsidRPr="00386D26" w:rsidRDefault="00386D26" w:rsidP="00386D26">
      <w:r w:rsidRPr="00386D26">
        <w:t>den allgemeinen Inhalten der Weiterbildung für die Abschnitte B und C (s. S. 7)</w:t>
      </w:r>
    </w:p>
    <w:p w:rsidR="00386D26" w:rsidRPr="00386D26" w:rsidRDefault="00386D26" w:rsidP="00386D26">
      <w:pPr>
        <w:rPr>
          <w:i/>
          <w:iCs/>
        </w:rPr>
      </w:pPr>
      <w:r w:rsidRPr="00386D26">
        <w:rPr>
          <w:b/>
          <w:i/>
          <w:iCs/>
        </w:rPr>
        <w:t>Lehranalyse</w:t>
      </w:r>
      <w:r w:rsidRPr="00386D26">
        <w:rPr>
          <w:i/>
          <w:iCs/>
        </w:rPr>
        <w:t>,</w:t>
      </w:r>
      <w:r>
        <w:rPr>
          <w:i/>
          <w:iCs/>
        </w:rPr>
        <w:t xml:space="preserve"> </w:t>
      </w:r>
      <w:r w:rsidRPr="00386D26">
        <w:rPr>
          <w:i/>
          <w:iCs/>
        </w:rPr>
        <w:t>während der gesamten Weiterbildung</w:t>
      </w:r>
    </w:p>
    <w:p w:rsidR="00386D26" w:rsidRPr="00386D26" w:rsidRDefault="00386D26" w:rsidP="00386D26">
      <w:pPr>
        <w:pStyle w:val="Listenabsatz"/>
        <w:numPr>
          <w:ilvl w:val="0"/>
          <w:numId w:val="2"/>
        </w:numPr>
      </w:pPr>
      <w:r w:rsidRPr="00386D26">
        <w:t>250 Einzelstunden in mindestens 3 Einzelstunden pro Woche</w:t>
      </w:r>
    </w:p>
    <w:p w:rsidR="00386D26" w:rsidRPr="00386D26" w:rsidRDefault="00386D26" w:rsidP="00386D26">
      <w:pPr>
        <w:rPr>
          <w:b/>
          <w:i/>
          <w:iCs/>
        </w:rPr>
      </w:pPr>
      <w:r w:rsidRPr="00386D26">
        <w:rPr>
          <w:b/>
          <w:i/>
          <w:iCs/>
        </w:rPr>
        <w:t>Theoretische Weiterbildung</w:t>
      </w:r>
    </w:p>
    <w:p w:rsidR="00386D26" w:rsidRPr="00386D26" w:rsidRDefault="00386D26" w:rsidP="00386D26">
      <w:pPr>
        <w:ind w:firstLine="708"/>
      </w:pPr>
      <w:r w:rsidRPr="00386D26">
        <w:t>- 240 Stunden in Seminarform einschließlich Fallseminare</w:t>
      </w:r>
    </w:p>
    <w:p w:rsidR="00386D26" w:rsidRPr="00386D26" w:rsidRDefault="00386D26" w:rsidP="00386D26">
      <w:pPr>
        <w:ind w:firstLine="708"/>
      </w:pPr>
      <w:r w:rsidRPr="00386D26">
        <w:t>- Epidemiologie, Psychodiagnostik (Testpsychologie)</w:t>
      </w:r>
    </w:p>
    <w:p w:rsidR="00386D26" w:rsidRPr="00386D26" w:rsidRDefault="00386D26" w:rsidP="00386D26">
      <w:pPr>
        <w:ind w:firstLine="708"/>
      </w:pPr>
      <w:r w:rsidRPr="00386D26">
        <w:t>- Entwicklungspsychologie, Persönlichkeitslehre, Traumlehre, allgemeine und spezielle</w:t>
      </w:r>
    </w:p>
    <w:p w:rsidR="00386D26" w:rsidRPr="00386D26" w:rsidRDefault="00386D26" w:rsidP="00386D26">
      <w:pPr>
        <w:ind w:firstLine="708"/>
      </w:pPr>
      <w:r w:rsidRPr="00386D26">
        <w:t>Krankheitslehre einschließlich psychiatrischer und psychosomatischer Krankheitsbilder,</w:t>
      </w:r>
    </w:p>
    <w:p w:rsidR="00386D26" w:rsidRPr="00386D26" w:rsidRDefault="00386D26" w:rsidP="00386D26">
      <w:pPr>
        <w:ind w:firstLine="708"/>
      </w:pPr>
      <w:r w:rsidRPr="00386D26">
        <w:t>Untersuchungs- und Behandlungstechnik, Diagnostik einschließlich differentialdiagnostischer</w:t>
      </w:r>
    </w:p>
    <w:p w:rsidR="00386D26" w:rsidRPr="00386D26" w:rsidRDefault="00386D26" w:rsidP="00386D26">
      <w:pPr>
        <w:ind w:firstLine="708"/>
      </w:pPr>
      <w:r w:rsidRPr="00386D26">
        <w:t>Erwägungen zur Abgrenzung von Psychosen, Neurosen und körperlich begründeten</w:t>
      </w:r>
    </w:p>
    <w:p w:rsidR="00386D26" w:rsidRPr="00386D26" w:rsidRDefault="00386D26" w:rsidP="00386D26">
      <w:pPr>
        <w:ind w:firstLine="708"/>
      </w:pPr>
      <w:r w:rsidRPr="00386D26">
        <w:lastRenderedPageBreak/>
        <w:t>psychischen Störungen</w:t>
      </w:r>
    </w:p>
    <w:p w:rsidR="00386D26" w:rsidRPr="00386D26" w:rsidRDefault="00386D26" w:rsidP="00386D26">
      <w:pPr>
        <w:ind w:firstLine="708"/>
      </w:pPr>
      <w:r w:rsidRPr="00386D26">
        <w:t>- Indikationsstellung und prognostische Gesichtspunkte verschiedener Behandlungsverfahren</w:t>
      </w:r>
    </w:p>
    <w:p w:rsidR="00386D26" w:rsidRPr="00386D26" w:rsidRDefault="00386D26" w:rsidP="00386D26">
      <w:pPr>
        <w:ind w:firstLine="708"/>
      </w:pPr>
      <w:r w:rsidRPr="00386D26">
        <w:t>einschließlich präventive und rehabilitative Aspekte</w:t>
      </w:r>
    </w:p>
    <w:p w:rsidR="00386D26" w:rsidRPr="00386D26" w:rsidRDefault="00386D26" w:rsidP="00386D26">
      <w:pPr>
        <w:ind w:firstLine="708"/>
      </w:pPr>
      <w:r w:rsidRPr="00386D26">
        <w:t>- Kulturtheorie und analytische Sozialpsychologie</w:t>
      </w:r>
    </w:p>
    <w:p w:rsidR="00386D26" w:rsidRPr="00386D26" w:rsidRDefault="00386D26" w:rsidP="00386D26">
      <w:pPr>
        <w:rPr>
          <w:b/>
        </w:rPr>
      </w:pPr>
      <w:r w:rsidRPr="00386D26">
        <w:rPr>
          <w:b/>
        </w:rPr>
        <w:t>Untersuchung und Behandlung</w:t>
      </w:r>
    </w:p>
    <w:p w:rsidR="00386D26" w:rsidRPr="00386D26" w:rsidRDefault="00386D26" w:rsidP="00386D26">
      <w:pPr>
        <w:pStyle w:val="Listenabsatz"/>
        <w:numPr>
          <w:ilvl w:val="0"/>
          <w:numId w:val="1"/>
        </w:numPr>
      </w:pPr>
      <w:r w:rsidRPr="00386D26">
        <w:t>20 supervidierte und dokumentierte psychoanalytische Untersuchungen mit nachfolgenden Sitzungen</w:t>
      </w:r>
    </w:p>
    <w:p w:rsidR="00386D26" w:rsidRPr="00386D26" w:rsidRDefault="00386D26" w:rsidP="00386D26">
      <w:pPr>
        <w:pStyle w:val="Listenabsatz"/>
        <w:numPr>
          <w:ilvl w:val="0"/>
          <w:numId w:val="1"/>
        </w:numPr>
      </w:pPr>
      <w:r w:rsidRPr="00386D26">
        <w:t>zur Beratung oder zur Einleitung der Behandlung</w:t>
      </w:r>
    </w:p>
    <w:p w:rsidR="00386D26" w:rsidRPr="00386D26" w:rsidRDefault="00386D26" w:rsidP="00386D26">
      <w:pPr>
        <w:pStyle w:val="Listenabsatz"/>
        <w:numPr>
          <w:ilvl w:val="0"/>
          <w:numId w:val="1"/>
        </w:numPr>
      </w:pPr>
      <w:r w:rsidRPr="00386D26">
        <w:t>kontinuierliche Teilnahme an einem kasuistischen Seminar zur Behandlungstechnik</w:t>
      </w:r>
    </w:p>
    <w:p w:rsidR="00386D26" w:rsidRPr="00386D26" w:rsidRDefault="00386D26" w:rsidP="00386D26">
      <w:pPr>
        <w:pStyle w:val="Listenabsatz"/>
        <w:numPr>
          <w:ilvl w:val="0"/>
          <w:numId w:val="1"/>
        </w:numPr>
      </w:pPr>
      <w:r w:rsidRPr="00386D26">
        <w:t>600 dokumentierte psychoanalytische Behandlungsstunden, darunter 2 Behandlungen von mindestens</w:t>
      </w:r>
    </w:p>
    <w:p w:rsidR="00386D26" w:rsidRPr="00386D26" w:rsidRDefault="00386D26" w:rsidP="00386D26">
      <w:pPr>
        <w:pStyle w:val="Listenabsatz"/>
        <w:numPr>
          <w:ilvl w:val="0"/>
          <w:numId w:val="1"/>
        </w:numPr>
      </w:pPr>
      <w:r w:rsidRPr="00386D26">
        <w:t>250 Stunden supervidiert nach jeder vierten Sitzung</w:t>
      </w:r>
    </w:p>
    <w:p w:rsidR="00386D26" w:rsidRDefault="00386D26" w:rsidP="00386D26">
      <w:pPr>
        <w:pStyle w:val="Listenabsatz"/>
        <w:numPr>
          <w:ilvl w:val="0"/>
          <w:numId w:val="1"/>
        </w:numPr>
      </w:pPr>
      <w:r w:rsidRPr="00386D26">
        <w:t>regelmäßige Teilnahme an einem begleitenden Fallseminar</w:t>
      </w:r>
    </w:p>
    <w:sectPr w:rsidR="00386D26" w:rsidSect="00E81C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C31F7"/>
    <w:multiLevelType w:val="hybridMultilevel"/>
    <w:tmpl w:val="76F6386A"/>
    <w:lvl w:ilvl="0" w:tplc="478ACB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6287E"/>
    <w:multiLevelType w:val="hybridMultilevel"/>
    <w:tmpl w:val="25F81098"/>
    <w:lvl w:ilvl="0" w:tplc="0A3603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386D26"/>
    <w:rsid w:val="00114C82"/>
    <w:rsid w:val="0025468C"/>
    <w:rsid w:val="00386D26"/>
    <w:rsid w:val="007B725D"/>
    <w:rsid w:val="00E8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1C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6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6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Gingelmaier</dc:creator>
  <cp:lastModifiedBy>Thomas Fröhlich</cp:lastModifiedBy>
  <cp:revision>2</cp:revision>
  <dcterms:created xsi:type="dcterms:W3CDTF">2016-01-03T20:27:00Z</dcterms:created>
  <dcterms:modified xsi:type="dcterms:W3CDTF">2016-01-03T20:27:00Z</dcterms:modified>
</cp:coreProperties>
</file>